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B3" w:rsidRPr="00AA79AC" w:rsidRDefault="00C46924" w:rsidP="002E76B3">
      <w:pPr>
        <w:ind w:left="5664"/>
      </w:pPr>
      <w:r>
        <w:t>Приложение № 1</w:t>
      </w:r>
    </w:p>
    <w:p w:rsidR="002E76B3" w:rsidRPr="00AA79AC" w:rsidRDefault="00C46924" w:rsidP="002E76B3">
      <w:pPr>
        <w:ind w:left="5664"/>
      </w:pPr>
      <w:r>
        <w:t>К п</w:t>
      </w:r>
      <w:r w:rsidR="00AA79AC" w:rsidRPr="00AA79AC">
        <w:t>риказ</w:t>
      </w:r>
      <w:r>
        <w:t>у</w:t>
      </w:r>
      <w:r w:rsidR="00AA79AC" w:rsidRPr="00AA79AC">
        <w:t xml:space="preserve"> </w:t>
      </w:r>
      <w:r w:rsidR="002E76B3" w:rsidRPr="00AA79AC">
        <w:t>МУП «Водоканал» г.</w:t>
      </w:r>
      <w:r>
        <w:t xml:space="preserve"> </w:t>
      </w:r>
      <w:r w:rsidR="002E76B3" w:rsidRPr="00AA79AC">
        <w:t>Лабинска</w:t>
      </w:r>
    </w:p>
    <w:p w:rsidR="002E76B3" w:rsidRPr="00AA79AC" w:rsidRDefault="00C46924" w:rsidP="007B38A1">
      <w:pPr>
        <w:pStyle w:val="Default"/>
        <w:jc w:val="center"/>
        <w:rPr>
          <w:sz w:val="28"/>
          <w:szCs w:val="28"/>
        </w:rPr>
      </w:pPr>
      <w:r>
        <w:rPr>
          <w:sz w:val="28"/>
          <w:szCs w:val="28"/>
        </w:rPr>
        <w:tab/>
      </w:r>
      <w:r>
        <w:rPr>
          <w:sz w:val="28"/>
          <w:szCs w:val="28"/>
        </w:rPr>
        <w:tab/>
        <w:t xml:space="preserve"> </w:t>
      </w:r>
      <w:r>
        <w:rPr>
          <w:sz w:val="28"/>
          <w:szCs w:val="28"/>
        </w:rPr>
        <w:tab/>
        <w:t xml:space="preserve">                              № 38 от 01.03. 2018</w:t>
      </w:r>
    </w:p>
    <w:p w:rsidR="00C46924" w:rsidRDefault="00C46924" w:rsidP="007B38A1">
      <w:pPr>
        <w:pStyle w:val="Default"/>
        <w:jc w:val="center"/>
        <w:rPr>
          <w:sz w:val="28"/>
          <w:szCs w:val="28"/>
        </w:rPr>
      </w:pPr>
    </w:p>
    <w:p w:rsidR="006F03E1" w:rsidRPr="00AA79AC" w:rsidRDefault="006F03E1" w:rsidP="007B38A1">
      <w:pPr>
        <w:pStyle w:val="Default"/>
        <w:jc w:val="center"/>
        <w:rPr>
          <w:sz w:val="28"/>
          <w:szCs w:val="28"/>
        </w:rPr>
      </w:pPr>
      <w:r w:rsidRPr="00AA79AC">
        <w:rPr>
          <w:sz w:val="28"/>
          <w:szCs w:val="28"/>
        </w:rPr>
        <w:t>П О Л О Ж Е Н И Е</w:t>
      </w:r>
    </w:p>
    <w:p w:rsidR="006F03E1" w:rsidRPr="00C46924" w:rsidRDefault="006F03E1" w:rsidP="007B38A1">
      <w:pPr>
        <w:pStyle w:val="Default"/>
        <w:jc w:val="center"/>
        <w:rPr>
          <w:sz w:val="28"/>
          <w:szCs w:val="28"/>
        </w:rPr>
      </w:pPr>
      <w:r w:rsidRPr="00C46924">
        <w:rPr>
          <w:bCs/>
          <w:sz w:val="28"/>
          <w:szCs w:val="28"/>
        </w:rPr>
        <w:t>об антикоррупционной политике</w:t>
      </w:r>
    </w:p>
    <w:p w:rsidR="007F06AF" w:rsidRPr="00AA79AC" w:rsidRDefault="006F03E1" w:rsidP="00AA79AC">
      <w:pPr>
        <w:pStyle w:val="Default"/>
        <w:jc w:val="center"/>
        <w:rPr>
          <w:sz w:val="28"/>
          <w:szCs w:val="28"/>
        </w:rPr>
      </w:pPr>
      <w:r w:rsidRPr="00AA79AC">
        <w:rPr>
          <w:sz w:val="28"/>
          <w:szCs w:val="28"/>
        </w:rPr>
        <w:t>Муниципального унитарного предприятия «Водоканал» Лабинского городского поселения Лабинского района</w:t>
      </w:r>
    </w:p>
    <w:p w:rsidR="007F06AF" w:rsidRPr="00AA79AC" w:rsidRDefault="007F06AF" w:rsidP="00F431F2">
      <w:pPr>
        <w:jc w:val="both"/>
        <w:rPr>
          <w:b/>
        </w:rPr>
      </w:pPr>
      <w:r w:rsidRPr="00AA79AC">
        <w:rPr>
          <w:b/>
        </w:rPr>
        <w:t>1. Общие положения.</w:t>
      </w:r>
    </w:p>
    <w:p w:rsidR="007F06AF" w:rsidRPr="00AA79AC" w:rsidRDefault="007F06AF" w:rsidP="00F431F2">
      <w:pPr>
        <w:jc w:val="both"/>
      </w:pPr>
      <w:r w:rsidRPr="00AA79AC">
        <w:t xml:space="preserve">1.1. Данное Положение </w:t>
      </w:r>
      <w:r w:rsidR="00C46924">
        <w:t>об антикоррупционной политике</w:t>
      </w:r>
      <w:r w:rsidRPr="00AA79AC">
        <w:t xml:space="preserve"> (далее – </w:t>
      </w:r>
      <w:r w:rsidR="00DD06D5">
        <w:t>Положение) разработано на основании</w:t>
      </w:r>
      <w:r w:rsidRPr="00AA79AC">
        <w:t xml:space="preserve"> Федерального закона Российской Федерации от 25 декабря 2008 г. № 273-ФЗ «О противодействии коррупции».</w:t>
      </w:r>
    </w:p>
    <w:p w:rsidR="007F06AF" w:rsidRPr="00AA79AC" w:rsidRDefault="007F06AF" w:rsidP="00F431F2">
      <w:pPr>
        <w:jc w:val="both"/>
      </w:pPr>
      <w:r w:rsidRPr="00AA79AC">
        <w:t>1.2. Настоящим Положением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F06AF" w:rsidRPr="00AA79AC" w:rsidRDefault="007F06AF" w:rsidP="00F431F2">
      <w:pPr>
        <w:jc w:val="both"/>
      </w:pPr>
      <w:r w:rsidRPr="00AA79AC">
        <w:t>1.3. Для целей настоящего Положения используются следующие основные понятия:</w:t>
      </w:r>
    </w:p>
    <w:p w:rsidR="007F06AF" w:rsidRPr="00AA79AC" w:rsidRDefault="007F06AF" w:rsidP="00F431F2">
      <w:pPr>
        <w:pStyle w:val="Default"/>
        <w:jc w:val="both"/>
        <w:rPr>
          <w:sz w:val="28"/>
          <w:szCs w:val="28"/>
        </w:rPr>
      </w:pPr>
      <w:r w:rsidRPr="00AA79AC">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w:t>
      </w:r>
    </w:p>
    <w:p w:rsidR="007F06AF" w:rsidRPr="00AA79AC" w:rsidRDefault="007F06AF" w:rsidP="00F431F2">
      <w:pPr>
        <w:pStyle w:val="Default"/>
        <w:jc w:val="both"/>
        <w:rPr>
          <w:sz w:val="28"/>
          <w:szCs w:val="28"/>
        </w:rPr>
      </w:pPr>
      <w:r w:rsidRPr="00AA79AC">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w:t>
      </w:r>
    </w:p>
    <w:p w:rsidR="007F06AF" w:rsidRPr="00AA79AC" w:rsidRDefault="007F06AF" w:rsidP="00F431F2">
      <w:pPr>
        <w:pStyle w:val="Default"/>
        <w:jc w:val="both"/>
        <w:rPr>
          <w:sz w:val="28"/>
          <w:szCs w:val="28"/>
        </w:rPr>
      </w:pPr>
      <w:r w:rsidRPr="00AA79AC">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7F06AF" w:rsidRPr="00AA79AC" w:rsidRDefault="007F06AF" w:rsidP="00F431F2">
      <w:pPr>
        <w:pStyle w:val="Default"/>
        <w:jc w:val="both"/>
        <w:rPr>
          <w:sz w:val="28"/>
          <w:szCs w:val="28"/>
        </w:rPr>
      </w:pPr>
      <w:r w:rsidRPr="00AA79AC">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7F06AF" w:rsidRPr="00AA79AC" w:rsidRDefault="007F06AF" w:rsidP="00F431F2">
      <w:pPr>
        <w:pStyle w:val="Default"/>
        <w:jc w:val="both"/>
        <w:rPr>
          <w:sz w:val="28"/>
          <w:szCs w:val="28"/>
        </w:rPr>
      </w:pPr>
      <w:r w:rsidRPr="00AA79AC">
        <w:rPr>
          <w:sz w:val="28"/>
          <w:szCs w:val="28"/>
        </w:rPr>
        <w:t xml:space="preserve">в) по минимизации и (или) ликвидации последствий коррупционных правонарушений. </w:t>
      </w:r>
    </w:p>
    <w:p w:rsidR="007F06AF" w:rsidRPr="00AA79AC" w:rsidRDefault="007F06AF" w:rsidP="00F431F2">
      <w:pPr>
        <w:pStyle w:val="Default"/>
        <w:jc w:val="both"/>
        <w:rPr>
          <w:sz w:val="28"/>
          <w:szCs w:val="28"/>
        </w:rPr>
      </w:pPr>
      <w:r w:rsidRPr="00AA79AC">
        <w:rPr>
          <w:sz w:val="28"/>
          <w:szCs w:val="28"/>
        </w:rPr>
        <w:t xml:space="preserve">Организация - юридическое лицо независимо от формы собственности, организационно-правовой формы и отраслевой принадлежности. </w:t>
      </w:r>
    </w:p>
    <w:p w:rsidR="007F06AF" w:rsidRPr="00AA79AC" w:rsidRDefault="007F06AF" w:rsidP="00F431F2">
      <w:pPr>
        <w:pStyle w:val="Default"/>
        <w:jc w:val="both"/>
        <w:rPr>
          <w:sz w:val="28"/>
          <w:szCs w:val="28"/>
        </w:rPr>
      </w:pPr>
      <w:r w:rsidRPr="00AA79AC">
        <w:rPr>
          <w:sz w:val="28"/>
          <w:szCs w:val="28"/>
        </w:rPr>
        <w:lastRenderedPageBreak/>
        <w:t xml:space="preserve">Контрагент - любое российское или иностранное </w:t>
      </w:r>
      <w:proofErr w:type="gramStart"/>
      <w:r w:rsidRPr="00AA79AC">
        <w:rPr>
          <w:sz w:val="28"/>
          <w:szCs w:val="28"/>
        </w:rPr>
        <w:t>юридическое</w:t>
      </w:r>
      <w:proofErr w:type="gramEnd"/>
      <w:r w:rsidRPr="00AA79AC">
        <w:rPr>
          <w:sz w:val="28"/>
          <w:szCs w:val="28"/>
        </w:rPr>
        <w:t xml:space="preserve"> или физическое лицо, с которым организация вступает в договорные отношения, за исключением трудовых отношений. </w:t>
      </w:r>
    </w:p>
    <w:p w:rsidR="007F06AF" w:rsidRPr="00AA79AC" w:rsidRDefault="007F06AF" w:rsidP="00F431F2">
      <w:pPr>
        <w:pStyle w:val="Default"/>
        <w:jc w:val="both"/>
        <w:rPr>
          <w:sz w:val="28"/>
          <w:szCs w:val="28"/>
        </w:rPr>
      </w:pPr>
      <w:r w:rsidRPr="00AA79AC">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7F06AF" w:rsidRPr="00AA79AC" w:rsidRDefault="007F06AF" w:rsidP="00F431F2">
      <w:pPr>
        <w:pStyle w:val="Default"/>
        <w:jc w:val="both"/>
        <w:rPr>
          <w:sz w:val="28"/>
          <w:szCs w:val="28"/>
        </w:rPr>
      </w:pPr>
      <w:r w:rsidRPr="00AA79AC">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7F06AF" w:rsidRPr="00AA79AC" w:rsidRDefault="007F06AF" w:rsidP="00F431F2">
      <w:pPr>
        <w:pStyle w:val="Default"/>
        <w:jc w:val="both"/>
        <w:rPr>
          <w:sz w:val="28"/>
          <w:szCs w:val="28"/>
        </w:rPr>
      </w:pPr>
      <w:r w:rsidRPr="00AA79AC">
        <w:rPr>
          <w:sz w:val="28"/>
          <w:szCs w:val="28"/>
        </w:rPr>
        <w:t xml:space="preserve">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480A36" w:rsidRPr="00AA79AC" w:rsidRDefault="00480A36" w:rsidP="00F431F2">
      <w:pPr>
        <w:jc w:val="both"/>
      </w:pPr>
      <w:r w:rsidRPr="00AA79AC">
        <w:t>1.4. Основные принципы противодействия коррупции:</w:t>
      </w:r>
    </w:p>
    <w:p w:rsidR="00480A36" w:rsidRPr="00AA79AC" w:rsidRDefault="00480A36" w:rsidP="00F431F2">
      <w:pPr>
        <w:jc w:val="both"/>
      </w:pPr>
      <w:r w:rsidRPr="00AA79AC">
        <w:t>- признание, обеспечение и защита основных прав и свобод человека и гражданина;</w:t>
      </w:r>
    </w:p>
    <w:p w:rsidR="00C46924" w:rsidRDefault="004442A6" w:rsidP="00C46924">
      <w:pPr>
        <w:pStyle w:val="Default"/>
        <w:jc w:val="both"/>
        <w:rPr>
          <w:sz w:val="28"/>
          <w:szCs w:val="28"/>
        </w:rPr>
      </w:pPr>
      <w:r w:rsidRPr="00AA79AC">
        <w:rPr>
          <w:sz w:val="28"/>
          <w:szCs w:val="28"/>
        </w:rPr>
        <w:t>- П</w:t>
      </w:r>
      <w:r w:rsidR="00480A36" w:rsidRPr="00AA79AC">
        <w:rPr>
          <w:sz w:val="28"/>
          <w:szCs w:val="28"/>
        </w:rPr>
        <w:t xml:space="preserve">ринцип соответствия политики организации действующему законодательству и общепринятым нормам. </w:t>
      </w:r>
    </w:p>
    <w:p w:rsidR="00480A36" w:rsidRPr="00AA79AC" w:rsidRDefault="00480A36" w:rsidP="00C46924">
      <w:pPr>
        <w:pStyle w:val="Default"/>
        <w:ind w:firstLine="708"/>
        <w:jc w:val="both"/>
        <w:rPr>
          <w:sz w:val="28"/>
          <w:szCs w:val="28"/>
        </w:rPr>
      </w:pPr>
      <w:r w:rsidRPr="00AA79AC">
        <w:rPr>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w:t>
      </w:r>
    </w:p>
    <w:p w:rsidR="00C46924" w:rsidRDefault="006F03E1" w:rsidP="00C46924">
      <w:pPr>
        <w:pStyle w:val="Default"/>
        <w:jc w:val="both"/>
        <w:rPr>
          <w:sz w:val="28"/>
          <w:szCs w:val="28"/>
        </w:rPr>
      </w:pPr>
      <w:r w:rsidRPr="00AA79AC">
        <w:rPr>
          <w:sz w:val="28"/>
          <w:szCs w:val="28"/>
        </w:rPr>
        <w:t xml:space="preserve">- Принцип личного примера руководства. </w:t>
      </w:r>
    </w:p>
    <w:p w:rsidR="006F03E1" w:rsidRPr="00AA79AC" w:rsidRDefault="006F03E1" w:rsidP="0001529F">
      <w:pPr>
        <w:pStyle w:val="Default"/>
        <w:jc w:val="both"/>
        <w:rPr>
          <w:sz w:val="28"/>
          <w:szCs w:val="28"/>
        </w:rPr>
      </w:pPr>
      <w:r w:rsidRPr="00AA79AC">
        <w:rPr>
          <w:sz w:val="28"/>
          <w:szCs w:val="28"/>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rsidR="00C46924" w:rsidRDefault="006F03E1" w:rsidP="00C46924">
      <w:pPr>
        <w:pStyle w:val="Default"/>
        <w:jc w:val="both"/>
        <w:rPr>
          <w:sz w:val="28"/>
          <w:szCs w:val="28"/>
        </w:rPr>
      </w:pPr>
      <w:r w:rsidRPr="00AA79AC">
        <w:rPr>
          <w:sz w:val="28"/>
          <w:szCs w:val="28"/>
        </w:rPr>
        <w:t xml:space="preserve">-  Принцип вовлеченности работников. </w:t>
      </w:r>
    </w:p>
    <w:p w:rsidR="006F03E1" w:rsidRPr="00AA79AC" w:rsidRDefault="006F03E1" w:rsidP="0001529F">
      <w:pPr>
        <w:pStyle w:val="Default"/>
        <w:jc w:val="both"/>
        <w:rPr>
          <w:sz w:val="28"/>
          <w:szCs w:val="28"/>
        </w:rPr>
      </w:pPr>
      <w:r w:rsidRPr="00AA79AC">
        <w:rPr>
          <w:sz w:val="28"/>
          <w:szCs w:val="28"/>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480A36" w:rsidRPr="00AA79AC" w:rsidRDefault="00480A36" w:rsidP="00F431F2">
      <w:pPr>
        <w:pStyle w:val="Default"/>
        <w:jc w:val="both"/>
        <w:rPr>
          <w:sz w:val="28"/>
          <w:szCs w:val="28"/>
        </w:rPr>
      </w:pPr>
      <w:r w:rsidRPr="00AA79AC">
        <w:rPr>
          <w:sz w:val="28"/>
          <w:szCs w:val="28"/>
        </w:rPr>
        <w:t xml:space="preserve">- Принцип ответственности и неотвратимости наказания. </w:t>
      </w:r>
    </w:p>
    <w:p w:rsidR="00480A36" w:rsidRPr="00AA79AC" w:rsidRDefault="00480A36" w:rsidP="0001529F">
      <w:pPr>
        <w:pStyle w:val="Default"/>
        <w:jc w:val="both"/>
        <w:rPr>
          <w:sz w:val="28"/>
          <w:szCs w:val="28"/>
        </w:rPr>
      </w:pPr>
      <w:r w:rsidRPr="00AA79AC">
        <w:rPr>
          <w:sz w:val="28"/>
          <w:szCs w:val="28"/>
        </w:rPr>
        <w:lastRenderedPageBreak/>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706844" w:rsidRPr="00AA79AC" w:rsidRDefault="006F03E1" w:rsidP="00706844">
      <w:pPr>
        <w:jc w:val="both"/>
      </w:pPr>
      <w:r w:rsidRPr="00AA79AC">
        <w:t xml:space="preserve">- </w:t>
      </w:r>
      <w:r w:rsidR="00706844" w:rsidRPr="00AA79AC">
        <w:t>К</w:t>
      </w:r>
      <w:r w:rsidR="00480A36" w:rsidRPr="00AA79AC">
        <w:t>омплексное использование организационных, информационн</w:t>
      </w:r>
      <w:r w:rsidR="00706844" w:rsidRPr="00AA79AC">
        <w:t>о-пропагандистских и других мер.</w:t>
      </w:r>
    </w:p>
    <w:p w:rsidR="00480A36" w:rsidRPr="00AA79AC" w:rsidRDefault="00480A36" w:rsidP="00706844">
      <w:pPr>
        <w:jc w:val="both"/>
      </w:pPr>
      <w:r w:rsidRPr="00AA79AC">
        <w:t xml:space="preserve">- Принцип эффективности антикоррупционных процедур. </w:t>
      </w:r>
    </w:p>
    <w:p w:rsidR="00480A36" w:rsidRPr="00AA79AC" w:rsidRDefault="00480A36" w:rsidP="0001529F">
      <w:pPr>
        <w:pStyle w:val="Default"/>
        <w:jc w:val="both"/>
        <w:rPr>
          <w:sz w:val="28"/>
          <w:szCs w:val="28"/>
        </w:rPr>
      </w:pPr>
      <w:r w:rsidRPr="00AA79AC">
        <w:rPr>
          <w:sz w:val="28"/>
          <w:szCs w:val="28"/>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rsidR="00480A36" w:rsidRPr="00AA79AC" w:rsidRDefault="00480A36" w:rsidP="00F431F2">
      <w:pPr>
        <w:pStyle w:val="Default"/>
        <w:jc w:val="both"/>
        <w:rPr>
          <w:sz w:val="28"/>
          <w:szCs w:val="28"/>
        </w:rPr>
      </w:pPr>
      <w:r w:rsidRPr="00AA79AC">
        <w:rPr>
          <w:sz w:val="28"/>
          <w:szCs w:val="28"/>
        </w:rPr>
        <w:t xml:space="preserve">- Принцип соразмерности антикоррупционных процедур риску коррупции. </w:t>
      </w:r>
    </w:p>
    <w:p w:rsidR="00480A36" w:rsidRPr="00AA79AC" w:rsidRDefault="00480A36" w:rsidP="0001529F">
      <w:pPr>
        <w:pStyle w:val="Default"/>
        <w:jc w:val="both"/>
        <w:rPr>
          <w:sz w:val="28"/>
          <w:szCs w:val="28"/>
        </w:rPr>
      </w:pPr>
      <w:r w:rsidRPr="00AA79AC">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rsidR="00480A36" w:rsidRPr="00AA79AC" w:rsidRDefault="00480A36" w:rsidP="00F431F2">
      <w:pPr>
        <w:pStyle w:val="Default"/>
        <w:jc w:val="both"/>
        <w:rPr>
          <w:sz w:val="28"/>
          <w:szCs w:val="28"/>
        </w:rPr>
      </w:pPr>
      <w:r w:rsidRPr="00AA79AC">
        <w:rPr>
          <w:sz w:val="28"/>
          <w:szCs w:val="28"/>
        </w:rPr>
        <w:t xml:space="preserve">- Принцип постоянного контроля и регулярного мониторинга. </w:t>
      </w:r>
    </w:p>
    <w:p w:rsidR="00480A36" w:rsidRPr="00AA79AC" w:rsidRDefault="00480A36" w:rsidP="0001529F">
      <w:pPr>
        <w:pStyle w:val="Default"/>
        <w:jc w:val="both"/>
        <w:rPr>
          <w:sz w:val="28"/>
          <w:szCs w:val="28"/>
        </w:rPr>
      </w:pPr>
      <w:r w:rsidRPr="00AA79AC">
        <w:rPr>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480A36" w:rsidRPr="00AA79AC" w:rsidRDefault="00480A36" w:rsidP="00F431F2">
      <w:pPr>
        <w:jc w:val="both"/>
      </w:pPr>
      <w:r w:rsidRPr="00AA79AC">
        <w:t>- приоритетное применение мер по предупреждению коррупции.</w:t>
      </w:r>
    </w:p>
    <w:p w:rsidR="00EA0F4D" w:rsidRPr="00AA79AC" w:rsidRDefault="00EA0F4D" w:rsidP="00F431F2">
      <w:pPr>
        <w:jc w:val="both"/>
        <w:rPr>
          <w:b/>
        </w:rPr>
      </w:pPr>
      <w:r w:rsidRPr="00AA79AC">
        <w:rPr>
          <w:b/>
        </w:rPr>
        <w:t>2. Основные меры по профилактике коррупции.</w:t>
      </w:r>
    </w:p>
    <w:p w:rsidR="00EA0F4D" w:rsidRPr="00AA79AC" w:rsidRDefault="00EA0F4D" w:rsidP="00F431F2">
      <w:pPr>
        <w:jc w:val="both"/>
      </w:pPr>
      <w:r w:rsidRPr="00AA79AC">
        <w:t>Профилактика коррупции осуществляется путем применения следующих основных мер:</w:t>
      </w:r>
    </w:p>
    <w:p w:rsidR="00EA0F4D" w:rsidRPr="00AA79AC" w:rsidRDefault="00EA0F4D" w:rsidP="00F431F2">
      <w:pPr>
        <w:jc w:val="both"/>
      </w:pPr>
      <w:r w:rsidRPr="00AA79AC">
        <w:t>2.1. формирование в коллективе организации нетерпимости к коррупционному поведению;</w:t>
      </w:r>
    </w:p>
    <w:p w:rsidR="00EA0F4D" w:rsidRPr="00AA79AC" w:rsidRDefault="00EA0F4D" w:rsidP="00F431F2">
      <w:pPr>
        <w:jc w:val="both"/>
      </w:pPr>
      <w:r w:rsidRPr="00AA79AC">
        <w:t>2.2. проведение мониторинга локальных актов, издаваемых администрацией организации на предмет соответствия действующему законодательству;</w:t>
      </w:r>
    </w:p>
    <w:p w:rsidR="00EA0F4D" w:rsidRPr="00AA79AC" w:rsidRDefault="00EA0F4D" w:rsidP="00F431F2">
      <w:pPr>
        <w:jc w:val="both"/>
      </w:pPr>
      <w:r w:rsidRPr="00AA79AC">
        <w:t>2.3. проведение мероприятий по разъяснению работникам организации законодательства в сфере противодействия коррупции.</w:t>
      </w:r>
    </w:p>
    <w:p w:rsidR="00725812" w:rsidRPr="00AA79AC" w:rsidRDefault="004442A6" w:rsidP="00F431F2">
      <w:pPr>
        <w:jc w:val="both"/>
      </w:pPr>
      <w:r w:rsidRPr="00AA79AC">
        <w:t>2.4. разработка уведомления</w:t>
      </w:r>
      <w:r w:rsidR="00725812" w:rsidRPr="00AA79AC">
        <w:t xml:space="preserve"> в письменной форме работниками организации комиссии по противодействию коррупции обо всех случаях обращения к ним каких-либо лиц в целях склонения их к совершению коррупционных правонарушений;</w:t>
      </w:r>
    </w:p>
    <w:p w:rsidR="00725812" w:rsidRPr="00AA79AC" w:rsidRDefault="00725812" w:rsidP="00F431F2">
      <w:pPr>
        <w:jc w:val="both"/>
      </w:pPr>
      <w:r w:rsidRPr="00AA79AC">
        <w:t>2.5. создание условий для уведомления работниками организации комиссии по противодействию коррупции обо всех случаях вымогания у них взяток.</w:t>
      </w:r>
    </w:p>
    <w:p w:rsidR="00725812" w:rsidRPr="00AA79AC" w:rsidRDefault="00725812" w:rsidP="00F431F2">
      <w:pPr>
        <w:jc w:val="both"/>
        <w:rPr>
          <w:b/>
        </w:rPr>
      </w:pPr>
      <w:r w:rsidRPr="00AA79AC">
        <w:rPr>
          <w:b/>
        </w:rPr>
        <w:t>3. Организационные основы противодействия коррупции</w:t>
      </w:r>
    </w:p>
    <w:p w:rsidR="00520B29" w:rsidRPr="00AA79AC" w:rsidRDefault="00520B29" w:rsidP="00F431F2">
      <w:pPr>
        <w:pStyle w:val="Default"/>
        <w:jc w:val="both"/>
        <w:rPr>
          <w:sz w:val="28"/>
          <w:szCs w:val="28"/>
        </w:rPr>
      </w:pPr>
      <w:r w:rsidRPr="00AA79AC">
        <w:rPr>
          <w:sz w:val="28"/>
          <w:szCs w:val="28"/>
        </w:rPr>
        <w:t>3.1</w:t>
      </w:r>
      <w:r w:rsidR="00725812" w:rsidRPr="00AA79AC">
        <w:rPr>
          <w:sz w:val="28"/>
          <w:szCs w:val="28"/>
        </w:rPr>
        <w:t xml:space="preserve"> Общее руководство мероприятиями, направленными на противодействие коррупции, осуществляют </w:t>
      </w:r>
      <w:r w:rsidR="00D93C87" w:rsidRPr="00AA79AC">
        <w:rPr>
          <w:sz w:val="28"/>
          <w:szCs w:val="28"/>
        </w:rPr>
        <w:t>комиссия</w:t>
      </w:r>
      <w:r w:rsidRPr="00AA79AC">
        <w:rPr>
          <w:sz w:val="28"/>
          <w:szCs w:val="28"/>
        </w:rPr>
        <w:t xml:space="preserve"> по противодействию коррупции. В число обязанностей </w:t>
      </w:r>
      <w:r w:rsidR="00442146" w:rsidRPr="00AA79AC">
        <w:rPr>
          <w:sz w:val="28"/>
          <w:szCs w:val="28"/>
        </w:rPr>
        <w:t>комиссии</w:t>
      </w:r>
      <w:r w:rsidRPr="00AA79AC">
        <w:rPr>
          <w:sz w:val="28"/>
          <w:szCs w:val="28"/>
        </w:rPr>
        <w:t xml:space="preserve"> включается: </w:t>
      </w:r>
    </w:p>
    <w:p w:rsidR="00520B29" w:rsidRPr="00AA79AC" w:rsidRDefault="00520B29" w:rsidP="00F431F2">
      <w:pPr>
        <w:pStyle w:val="Default"/>
        <w:jc w:val="both"/>
        <w:rPr>
          <w:sz w:val="28"/>
          <w:szCs w:val="28"/>
        </w:rPr>
      </w:pPr>
      <w:r w:rsidRPr="00AA79AC">
        <w:rPr>
          <w:sz w:val="28"/>
          <w:szCs w:val="28"/>
        </w:rPr>
        <w:t xml:space="preserve">- проведение контрольных мероприятий, направленных на выявление коррупционных правонарушений работниками организации; </w:t>
      </w:r>
    </w:p>
    <w:p w:rsidR="006F03E1" w:rsidRPr="00AA79AC" w:rsidRDefault="00520B29" w:rsidP="00F431F2">
      <w:pPr>
        <w:pStyle w:val="Default"/>
        <w:jc w:val="both"/>
        <w:rPr>
          <w:sz w:val="28"/>
          <w:szCs w:val="28"/>
        </w:rPr>
      </w:pPr>
      <w:r w:rsidRPr="00AA79AC">
        <w:rPr>
          <w:sz w:val="28"/>
          <w:szCs w:val="28"/>
        </w:rPr>
        <w:t xml:space="preserve">- организация проведения оценки коррупционных рисков; </w:t>
      </w:r>
    </w:p>
    <w:p w:rsidR="00725812" w:rsidRPr="00AA79AC" w:rsidRDefault="00520B29" w:rsidP="00F431F2">
      <w:pPr>
        <w:pStyle w:val="Default"/>
        <w:jc w:val="both"/>
        <w:rPr>
          <w:sz w:val="28"/>
          <w:szCs w:val="28"/>
        </w:rPr>
      </w:pPr>
      <w:r w:rsidRPr="00AA79AC">
        <w:rPr>
          <w:sz w:val="28"/>
          <w:szCs w:val="28"/>
        </w:rPr>
        <w:lastRenderedPageBreak/>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w:t>
      </w:r>
      <w:r w:rsidR="006F03E1" w:rsidRPr="00AA79AC">
        <w:rPr>
          <w:sz w:val="28"/>
          <w:szCs w:val="28"/>
        </w:rPr>
        <w:t>ми организации или иными лицами;</w:t>
      </w:r>
    </w:p>
    <w:p w:rsidR="006F03E1" w:rsidRPr="00AA79AC" w:rsidRDefault="006F03E1" w:rsidP="00F431F2">
      <w:pPr>
        <w:pStyle w:val="Default"/>
        <w:jc w:val="both"/>
        <w:rPr>
          <w:sz w:val="28"/>
          <w:szCs w:val="28"/>
        </w:rPr>
      </w:pPr>
      <w:r w:rsidRPr="00AA79AC">
        <w:rPr>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p>
    <w:p w:rsidR="00725812" w:rsidRPr="00AA79AC" w:rsidRDefault="00520B29" w:rsidP="00F431F2">
      <w:pPr>
        <w:jc w:val="both"/>
      </w:pPr>
      <w:r w:rsidRPr="00AA79AC">
        <w:t>3.2</w:t>
      </w:r>
      <w:r w:rsidR="00725812" w:rsidRPr="00AA79AC">
        <w:t xml:space="preserve"> Заседания </w:t>
      </w:r>
      <w:r w:rsidR="0033710F" w:rsidRPr="00AA79AC">
        <w:t>комиссии</w:t>
      </w:r>
      <w:r w:rsidR="00725812" w:rsidRPr="00AA79AC">
        <w:t xml:space="preserve"> по противодействию коррупции проводятся не реже одного раза в год; обязательно оформляется протокол заседания.</w:t>
      </w:r>
    </w:p>
    <w:p w:rsidR="00520B29" w:rsidRPr="00AA79AC" w:rsidRDefault="00520B29" w:rsidP="00F431F2">
      <w:pPr>
        <w:jc w:val="both"/>
      </w:pPr>
      <w:r w:rsidRPr="00AA79AC">
        <w:t>3.3</w:t>
      </w:r>
      <w:r w:rsidR="00725812" w:rsidRPr="00AA79AC">
        <w:t xml:space="preserve"> Внеочередное заседание проводится по предложению любого члена </w:t>
      </w:r>
      <w:r w:rsidR="0033710F" w:rsidRPr="00AA79AC">
        <w:t>комиссии</w:t>
      </w:r>
      <w:r w:rsidR="00725812" w:rsidRPr="00AA79AC">
        <w:t xml:space="preserve"> по противодействию коррупции.</w:t>
      </w:r>
    </w:p>
    <w:p w:rsidR="00520B29" w:rsidRPr="00AA79AC" w:rsidRDefault="00520B29" w:rsidP="00F431F2">
      <w:pPr>
        <w:pStyle w:val="Default"/>
        <w:jc w:val="both"/>
        <w:rPr>
          <w:sz w:val="28"/>
          <w:szCs w:val="28"/>
        </w:rPr>
      </w:pPr>
      <w:r w:rsidRPr="00AA79AC">
        <w:rPr>
          <w:b/>
          <w:bCs/>
          <w:sz w:val="28"/>
          <w:szCs w:val="28"/>
        </w:rPr>
        <w:t xml:space="preserve">4. Область применения политики и круг лиц, попадающих под ее действие </w:t>
      </w:r>
    </w:p>
    <w:p w:rsidR="00520B29" w:rsidRPr="00AA79AC" w:rsidRDefault="00520B29" w:rsidP="00F431F2">
      <w:pPr>
        <w:pStyle w:val="Default"/>
        <w:jc w:val="both"/>
        <w:rPr>
          <w:sz w:val="28"/>
          <w:szCs w:val="28"/>
        </w:rPr>
      </w:pPr>
      <w:r w:rsidRPr="00AA79AC">
        <w:rPr>
          <w:sz w:val="28"/>
          <w:szCs w:val="28"/>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Политика может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 </w:t>
      </w:r>
    </w:p>
    <w:p w:rsidR="00520B29" w:rsidRPr="00AA79AC" w:rsidRDefault="00520B29" w:rsidP="00F431F2">
      <w:pPr>
        <w:pStyle w:val="Default"/>
        <w:jc w:val="both"/>
        <w:rPr>
          <w:sz w:val="28"/>
          <w:szCs w:val="28"/>
        </w:rPr>
      </w:pPr>
      <w:r w:rsidRPr="00AA79AC">
        <w:rPr>
          <w:sz w:val="28"/>
          <w:szCs w:val="28"/>
        </w:rPr>
        <w:t xml:space="preserve">Общие обязанности работников по предупреждению и противодействию </w:t>
      </w:r>
      <w:proofErr w:type="gramStart"/>
      <w:r w:rsidRPr="00AA79AC">
        <w:rPr>
          <w:sz w:val="28"/>
          <w:szCs w:val="28"/>
        </w:rPr>
        <w:t>коррупции</w:t>
      </w:r>
      <w:proofErr w:type="gramEnd"/>
      <w:r w:rsidRPr="00AA79AC">
        <w:rPr>
          <w:sz w:val="28"/>
          <w:szCs w:val="28"/>
        </w:rPr>
        <w:t xml:space="preserve"> следующие: </w:t>
      </w:r>
    </w:p>
    <w:p w:rsidR="00520B29" w:rsidRPr="00AA79AC" w:rsidRDefault="00520B29" w:rsidP="00F431F2">
      <w:pPr>
        <w:pStyle w:val="Default"/>
        <w:jc w:val="both"/>
        <w:rPr>
          <w:sz w:val="28"/>
          <w:szCs w:val="28"/>
        </w:rPr>
      </w:pPr>
      <w:r w:rsidRPr="00AA79AC">
        <w:rPr>
          <w:sz w:val="28"/>
          <w:szCs w:val="28"/>
        </w:rPr>
        <w:t xml:space="preserve">- воздерживаться от совершения и (или) участия в совершении коррупционных правонарушений в интересах или от имени организации; </w:t>
      </w:r>
    </w:p>
    <w:p w:rsidR="00520B29" w:rsidRPr="00AA79AC" w:rsidRDefault="00520B29" w:rsidP="00F431F2">
      <w:pPr>
        <w:pStyle w:val="Default"/>
        <w:jc w:val="both"/>
        <w:rPr>
          <w:sz w:val="28"/>
          <w:szCs w:val="28"/>
        </w:rPr>
      </w:pPr>
      <w:r w:rsidRPr="00AA79AC">
        <w:rPr>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520B29" w:rsidRPr="00AA79AC" w:rsidRDefault="00520B29" w:rsidP="00F431F2">
      <w:pPr>
        <w:pStyle w:val="Default"/>
        <w:jc w:val="both"/>
        <w:rPr>
          <w:sz w:val="28"/>
          <w:szCs w:val="28"/>
        </w:rPr>
      </w:pPr>
      <w:r w:rsidRPr="00AA79AC">
        <w:rPr>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w:t>
      </w:r>
      <w:r w:rsidR="00805D6B" w:rsidRPr="00AA79AC">
        <w:rPr>
          <w:sz w:val="28"/>
          <w:szCs w:val="28"/>
        </w:rPr>
        <w:t>, органы прокуратуры и другие государственные органы</w:t>
      </w:r>
      <w:r w:rsidRPr="00AA79AC">
        <w:rPr>
          <w:sz w:val="28"/>
          <w:szCs w:val="28"/>
        </w:rPr>
        <w:t xml:space="preserve"> о случаях склонения работника к совершению коррупционных правонарушений; </w:t>
      </w:r>
    </w:p>
    <w:p w:rsidR="00520B29" w:rsidRPr="00AA79AC" w:rsidRDefault="00520B29" w:rsidP="00F431F2">
      <w:pPr>
        <w:pStyle w:val="Default"/>
        <w:jc w:val="both"/>
        <w:rPr>
          <w:sz w:val="28"/>
          <w:szCs w:val="28"/>
        </w:rPr>
      </w:pPr>
      <w:r w:rsidRPr="00AA79AC">
        <w:rPr>
          <w:sz w:val="28"/>
          <w:szCs w:val="28"/>
        </w:rPr>
        <w:t>- незамедлительно информирова</w:t>
      </w:r>
      <w:r w:rsidR="0001529F">
        <w:rPr>
          <w:sz w:val="28"/>
          <w:szCs w:val="28"/>
        </w:rPr>
        <w:t>ть непосредственного начальника (</w:t>
      </w:r>
      <w:r w:rsidRPr="00AA79AC">
        <w:rPr>
          <w:sz w:val="28"/>
          <w:szCs w:val="28"/>
        </w:rPr>
        <w:t>лицо, ответственное за реализацию антикоррупционной политики</w:t>
      </w:r>
      <w:r w:rsidR="0001529F">
        <w:rPr>
          <w:sz w:val="28"/>
          <w:szCs w:val="28"/>
        </w:rPr>
        <w:t xml:space="preserve">) </w:t>
      </w:r>
      <w:r w:rsidRPr="00AA79AC">
        <w:rPr>
          <w:sz w:val="28"/>
          <w:szCs w:val="28"/>
        </w:rPr>
        <w:t>руководство организации</w:t>
      </w:r>
      <w:r w:rsidR="00805D6B" w:rsidRPr="00AA79AC">
        <w:rPr>
          <w:sz w:val="28"/>
          <w:szCs w:val="28"/>
        </w:rPr>
        <w:t xml:space="preserve">, органы прокуратуры и другие государственные органы </w:t>
      </w:r>
      <w:r w:rsidRPr="00AA79AC">
        <w:rPr>
          <w:sz w:val="28"/>
          <w:szCs w:val="28"/>
        </w:rPr>
        <w:t>о ставшей известной работнику информации о случаях совершения коррупционных правонарушений другими работниками, контрагентам</w:t>
      </w:r>
      <w:r w:rsidR="004442A6" w:rsidRPr="00AA79AC">
        <w:rPr>
          <w:sz w:val="28"/>
          <w:szCs w:val="28"/>
        </w:rPr>
        <w:t>и организации или иными лицами</w:t>
      </w:r>
      <w:r w:rsidRPr="00AA79AC">
        <w:rPr>
          <w:sz w:val="28"/>
          <w:szCs w:val="28"/>
        </w:rPr>
        <w:t xml:space="preserve">. </w:t>
      </w:r>
    </w:p>
    <w:p w:rsidR="00520B29" w:rsidRPr="00AA79AC" w:rsidRDefault="00AA79AC" w:rsidP="00F431F2">
      <w:pPr>
        <w:pStyle w:val="Default"/>
        <w:jc w:val="both"/>
        <w:rPr>
          <w:sz w:val="28"/>
          <w:szCs w:val="28"/>
        </w:rPr>
      </w:pPr>
      <w:r w:rsidRPr="00AA79AC">
        <w:rPr>
          <w:sz w:val="28"/>
          <w:szCs w:val="28"/>
        </w:rPr>
        <w:t>У</w:t>
      </w:r>
      <w:r w:rsidR="00520B29" w:rsidRPr="00AA79AC">
        <w:rPr>
          <w:sz w:val="28"/>
          <w:szCs w:val="28"/>
        </w:rPr>
        <w:t>ведомлени</w:t>
      </w:r>
      <w:r w:rsidRPr="00AA79AC">
        <w:rPr>
          <w:sz w:val="28"/>
          <w:szCs w:val="28"/>
        </w:rPr>
        <w:t>е</w:t>
      </w:r>
      <w:r w:rsidR="00520B29" w:rsidRPr="00AA79AC">
        <w:rPr>
          <w:sz w:val="28"/>
          <w:szCs w:val="28"/>
        </w:rPr>
        <w:t xml:space="preserve">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w:t>
      </w:r>
      <w:r w:rsidRPr="00AA79AC">
        <w:rPr>
          <w:sz w:val="28"/>
          <w:szCs w:val="28"/>
        </w:rPr>
        <w:t>оформляется путем уведомления и регистрации этого уведомления в журнале регистрации уведомлений</w:t>
      </w:r>
      <w:r w:rsidR="00F431F2" w:rsidRPr="00AA79AC">
        <w:rPr>
          <w:sz w:val="28"/>
          <w:szCs w:val="28"/>
        </w:rPr>
        <w:t xml:space="preserve"> </w:t>
      </w:r>
      <w:r w:rsidRPr="00AA79AC">
        <w:rPr>
          <w:sz w:val="28"/>
          <w:szCs w:val="28"/>
        </w:rPr>
        <w:t>руководителя МУП «Водоканал» гор. Лабинска о фактах обращения в целях склонения работников предприятия к совершению коррупционных правонарушений.</w:t>
      </w:r>
    </w:p>
    <w:p w:rsidR="00E92FB5" w:rsidRPr="00AA79AC" w:rsidRDefault="00E92FB5" w:rsidP="00E92FB5">
      <w:pPr>
        <w:jc w:val="both"/>
        <w:rPr>
          <w:b/>
        </w:rPr>
      </w:pPr>
    </w:p>
    <w:p w:rsidR="0001529F" w:rsidRDefault="0001529F" w:rsidP="00E92FB5">
      <w:pPr>
        <w:jc w:val="both"/>
        <w:rPr>
          <w:b/>
        </w:rPr>
      </w:pPr>
    </w:p>
    <w:p w:rsidR="00F431F2" w:rsidRPr="00AA79AC" w:rsidRDefault="00F431F2" w:rsidP="00E92FB5">
      <w:pPr>
        <w:jc w:val="both"/>
        <w:rPr>
          <w:b/>
          <w:bCs/>
        </w:rPr>
      </w:pPr>
      <w:r w:rsidRPr="00AA79AC">
        <w:rPr>
          <w:b/>
        </w:rPr>
        <w:t>5.</w:t>
      </w:r>
      <w:r w:rsidRPr="00AA79AC">
        <w:rPr>
          <w:b/>
          <w:bCs/>
        </w:rPr>
        <w:t>Перечень антикоррупционных мероприятий</w:t>
      </w:r>
    </w:p>
    <w:p w:rsidR="00F431F2" w:rsidRPr="00AA79AC" w:rsidRDefault="00F431F2" w:rsidP="001F1DC6">
      <w:pPr>
        <w:jc w:val="right"/>
      </w:pPr>
    </w:p>
    <w:tbl>
      <w:tblPr>
        <w:tblStyle w:val="ab"/>
        <w:tblW w:w="9467" w:type="dxa"/>
        <w:tblCellMar>
          <w:left w:w="57" w:type="dxa"/>
          <w:right w:w="57" w:type="dxa"/>
        </w:tblCellMar>
        <w:tblLook w:val="04A0" w:firstRow="1" w:lastRow="0" w:firstColumn="1" w:lastColumn="0" w:noHBand="0" w:noVBand="1"/>
      </w:tblPr>
      <w:tblGrid>
        <w:gridCol w:w="4365"/>
        <w:gridCol w:w="5102"/>
      </w:tblGrid>
      <w:tr w:rsidR="001F1DC6" w:rsidRPr="00AA79AC" w:rsidTr="001F1DC6">
        <w:tc>
          <w:tcPr>
            <w:tcW w:w="4365" w:type="dxa"/>
          </w:tcPr>
          <w:p w:rsidR="001F1DC6" w:rsidRPr="00AA79AC" w:rsidRDefault="001F1DC6" w:rsidP="001F1DC6">
            <w:pPr>
              <w:jc w:val="center"/>
            </w:pPr>
            <w:r w:rsidRPr="00AA79AC">
              <w:t>Направление</w:t>
            </w:r>
          </w:p>
        </w:tc>
        <w:tc>
          <w:tcPr>
            <w:tcW w:w="5102" w:type="dxa"/>
          </w:tcPr>
          <w:p w:rsidR="001F1DC6" w:rsidRPr="00AA79AC" w:rsidRDefault="001F1DC6" w:rsidP="001F1DC6">
            <w:pPr>
              <w:jc w:val="center"/>
            </w:pPr>
            <w:r w:rsidRPr="00AA79AC">
              <w:t>Мероприятия</w:t>
            </w:r>
          </w:p>
        </w:tc>
      </w:tr>
      <w:tr w:rsidR="006A084F" w:rsidRPr="00AA79AC" w:rsidTr="001F1DC6">
        <w:tc>
          <w:tcPr>
            <w:tcW w:w="4365" w:type="dxa"/>
            <w:vMerge w:val="restart"/>
          </w:tcPr>
          <w:p w:rsidR="006A084F" w:rsidRPr="00AA79AC" w:rsidRDefault="006A084F" w:rsidP="001F1DC6">
            <w:r w:rsidRPr="00AA79AC">
              <w:t>Нормативное обеспечение, закрепление стандартов поведения и декларация намерений</w:t>
            </w:r>
          </w:p>
        </w:tc>
        <w:tc>
          <w:tcPr>
            <w:tcW w:w="5102" w:type="dxa"/>
          </w:tcPr>
          <w:p w:rsidR="006A084F" w:rsidRPr="00AA79AC" w:rsidRDefault="006A084F" w:rsidP="00581C80">
            <w:r w:rsidRPr="00AA79AC">
              <w:t>Введение антикоррупционных положений в трудовые договора работников</w:t>
            </w:r>
          </w:p>
        </w:tc>
      </w:tr>
      <w:tr w:rsidR="006A084F" w:rsidRPr="00AA79AC" w:rsidTr="001F1DC6">
        <w:tc>
          <w:tcPr>
            <w:tcW w:w="4365" w:type="dxa"/>
            <w:vMerge/>
          </w:tcPr>
          <w:p w:rsidR="006A084F" w:rsidRPr="00AA79AC" w:rsidRDefault="006A084F" w:rsidP="001F1DC6"/>
        </w:tc>
        <w:tc>
          <w:tcPr>
            <w:tcW w:w="5102" w:type="dxa"/>
          </w:tcPr>
          <w:p w:rsidR="006A084F" w:rsidRPr="00AA79AC" w:rsidRDefault="006A084F" w:rsidP="00581C80">
            <w:r>
              <w:t>Разработка и принятие кодекса этики и служебного поведения</w:t>
            </w:r>
          </w:p>
        </w:tc>
      </w:tr>
      <w:tr w:rsidR="00F03D07" w:rsidRPr="00AA79AC" w:rsidTr="001F1DC6">
        <w:tc>
          <w:tcPr>
            <w:tcW w:w="4365" w:type="dxa"/>
            <w:vMerge w:val="restart"/>
          </w:tcPr>
          <w:p w:rsidR="00F03D07" w:rsidRPr="00AA79AC" w:rsidRDefault="00F03D07" w:rsidP="00581C80">
            <w:r w:rsidRPr="00AA79AC">
              <w:t>Разработка и введение специальных антикоррупционных процедур</w:t>
            </w:r>
          </w:p>
        </w:tc>
        <w:tc>
          <w:tcPr>
            <w:tcW w:w="5102" w:type="dxa"/>
          </w:tcPr>
          <w:p w:rsidR="00F03D07" w:rsidRPr="00AA79AC" w:rsidRDefault="00F03D07" w:rsidP="005C0DFE">
            <w:r w:rsidRPr="00AA79AC">
              <w:t xml:space="preserve">Введение процедуры информирования работниками работодателя о случаях склонения их к совершению коррупционных нарушений </w:t>
            </w:r>
          </w:p>
        </w:tc>
      </w:tr>
      <w:tr w:rsidR="00F03D07" w:rsidRPr="00AA79AC" w:rsidTr="001F1DC6">
        <w:tc>
          <w:tcPr>
            <w:tcW w:w="4365" w:type="dxa"/>
            <w:vMerge/>
          </w:tcPr>
          <w:p w:rsidR="00F03D07" w:rsidRPr="00AA79AC" w:rsidRDefault="00F03D07" w:rsidP="001F1DC6"/>
        </w:tc>
        <w:tc>
          <w:tcPr>
            <w:tcW w:w="5102" w:type="dxa"/>
          </w:tcPr>
          <w:p w:rsidR="00F03D07" w:rsidRPr="00AA79AC" w:rsidRDefault="00F03D07" w:rsidP="005C0DFE">
            <w:r w:rsidRPr="00AA79AC">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tc>
      </w:tr>
      <w:tr w:rsidR="00581C80" w:rsidRPr="00AA79AC" w:rsidTr="001F1DC6">
        <w:tc>
          <w:tcPr>
            <w:tcW w:w="4365" w:type="dxa"/>
          </w:tcPr>
          <w:p w:rsidR="00581C80" w:rsidRPr="00AA79AC" w:rsidRDefault="005C0DFE" w:rsidP="001F1DC6">
            <w:r w:rsidRPr="00AA79AC">
              <w:t>Обучение и информирование работников</w:t>
            </w:r>
          </w:p>
        </w:tc>
        <w:tc>
          <w:tcPr>
            <w:tcW w:w="5102" w:type="dxa"/>
          </w:tcPr>
          <w:p w:rsidR="00581C80" w:rsidRPr="00AA79AC" w:rsidRDefault="005C0DFE" w:rsidP="001F1DC6">
            <w:r w:rsidRPr="00AA79AC">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AA79AC" w:rsidRPr="00AA79AC" w:rsidTr="001F1DC6">
        <w:tc>
          <w:tcPr>
            <w:tcW w:w="4365" w:type="dxa"/>
          </w:tcPr>
          <w:p w:rsidR="00AA79AC" w:rsidRPr="00AA79AC" w:rsidRDefault="00AA79AC" w:rsidP="001F1DC6">
            <w:r>
              <w:t>Выявление и урегулирование конфликта интересов</w:t>
            </w:r>
          </w:p>
        </w:tc>
        <w:tc>
          <w:tcPr>
            <w:tcW w:w="5102" w:type="dxa"/>
          </w:tcPr>
          <w:p w:rsidR="00AA79AC" w:rsidRPr="00AA79AC" w:rsidRDefault="00A869D2" w:rsidP="00A869D2">
            <w:r>
              <w:t>Введение п</w:t>
            </w:r>
            <w:r w:rsidR="00705576">
              <w:t>оложени</w:t>
            </w:r>
            <w:r>
              <w:t>я</w:t>
            </w:r>
            <w:r w:rsidR="00705576">
              <w:t xml:space="preserve"> о выявлении и урег</w:t>
            </w:r>
            <w:r>
              <w:t>улировании конфликта интересов, ознакомление всех работников предприятия с положением</w:t>
            </w:r>
          </w:p>
        </w:tc>
      </w:tr>
      <w:tr w:rsidR="00B121C9" w:rsidRPr="00AA79AC" w:rsidTr="001F1DC6">
        <w:tc>
          <w:tcPr>
            <w:tcW w:w="4365" w:type="dxa"/>
          </w:tcPr>
          <w:p w:rsidR="00B121C9" w:rsidRPr="00AA79AC" w:rsidRDefault="002C616C" w:rsidP="001F1DC6">
            <w:r w:rsidRPr="00AA79AC">
              <w:t>Оценка результатов проводимой антикоррупционной работы и распространение отчетных материалов</w:t>
            </w:r>
          </w:p>
        </w:tc>
        <w:tc>
          <w:tcPr>
            <w:tcW w:w="5102" w:type="dxa"/>
          </w:tcPr>
          <w:p w:rsidR="00B121C9" w:rsidRPr="00AA79AC" w:rsidRDefault="002C616C" w:rsidP="001F1DC6">
            <w:r w:rsidRPr="00AA79AC">
              <w:t>Проведение регулярной оценки результатов работы по противодействию коррупции</w:t>
            </w:r>
          </w:p>
        </w:tc>
      </w:tr>
    </w:tbl>
    <w:p w:rsidR="001F1DC6" w:rsidRPr="00AA79AC" w:rsidRDefault="001F1DC6" w:rsidP="00F431F2">
      <w:pPr>
        <w:jc w:val="both"/>
        <w:rPr>
          <w:b/>
        </w:rPr>
      </w:pPr>
      <w:bookmarkStart w:id="0" w:name="_GoBack"/>
      <w:bookmarkEnd w:id="0"/>
    </w:p>
    <w:p w:rsidR="00E8729A" w:rsidRDefault="00E92FB5" w:rsidP="00E92FB5">
      <w:pPr>
        <w:pStyle w:val="a9"/>
        <w:spacing w:before="0" w:beforeAutospacing="0" w:after="0" w:afterAutospacing="0"/>
        <w:jc w:val="both"/>
        <w:rPr>
          <w:sz w:val="28"/>
          <w:szCs w:val="28"/>
        </w:rPr>
      </w:pPr>
      <w:r w:rsidRPr="00AA79AC">
        <w:rPr>
          <w:rStyle w:val="aa"/>
          <w:sz w:val="28"/>
          <w:szCs w:val="28"/>
        </w:rPr>
        <w:t>6. Определение должностных лиц организации, ответственных за реализацию антикоррупционной политики</w:t>
      </w:r>
    </w:p>
    <w:p w:rsidR="00E92FB5" w:rsidRPr="00E8729A" w:rsidRDefault="00E92FB5" w:rsidP="00E8729A">
      <w:pPr>
        <w:pStyle w:val="a9"/>
        <w:spacing w:before="0" w:beforeAutospacing="0" w:after="0" w:afterAutospacing="0"/>
        <w:jc w:val="both"/>
        <w:rPr>
          <w:sz w:val="28"/>
          <w:szCs w:val="28"/>
        </w:rPr>
      </w:pPr>
      <w:r w:rsidRPr="00AA79AC">
        <w:rPr>
          <w:sz w:val="28"/>
          <w:szCs w:val="28"/>
        </w:rPr>
        <w:t>Ответственные за реализацию антикоррупционной политики определяются в локальных нормативных актах организации.</w:t>
      </w:r>
    </w:p>
    <w:p w:rsidR="00520B29" w:rsidRPr="00AA79AC" w:rsidRDefault="00E92FB5" w:rsidP="00F431F2">
      <w:pPr>
        <w:jc w:val="both"/>
        <w:rPr>
          <w:b/>
        </w:rPr>
      </w:pPr>
      <w:r w:rsidRPr="00AA79AC">
        <w:rPr>
          <w:b/>
        </w:rPr>
        <w:t>7</w:t>
      </w:r>
      <w:r w:rsidR="00520B29" w:rsidRPr="00AA79AC">
        <w:rPr>
          <w:b/>
        </w:rPr>
        <w:t>. Ответственность за коррупционные правонарушения</w:t>
      </w:r>
    </w:p>
    <w:p w:rsidR="00520B29" w:rsidRPr="00AA79AC" w:rsidRDefault="00E92FB5" w:rsidP="00F431F2">
      <w:pPr>
        <w:jc w:val="both"/>
      </w:pPr>
      <w:r w:rsidRPr="00AA79AC">
        <w:t>7</w:t>
      </w:r>
      <w:r w:rsidR="00520B29" w:rsidRPr="00AA79AC">
        <w:t xml:space="preserve">.1 </w:t>
      </w:r>
      <w:r w:rsidR="0059720F" w:rsidRPr="00AA79AC">
        <w:t xml:space="preserve">Ответственность сотрудников за коррупционные правонарушения установлена статьей 13 Федерального закона N 273-ФЗ «О противодействии коррупции». </w:t>
      </w:r>
      <w:r w:rsidR="00520B29" w:rsidRPr="00AA79AC">
        <w:t xml:space="preserve">Граждане Российской Федерации, иностранные граждане и лица без гражданства за совершение коррупционных правонарушений несут </w:t>
      </w:r>
      <w:r w:rsidR="00520B29" w:rsidRPr="00AA79AC">
        <w:lastRenderedPageBreak/>
        <w:t>уголовную, административную, гражданско-правовую и дисциплинарную ответственность в соответствии с законодательством Российской Федерации.</w:t>
      </w:r>
    </w:p>
    <w:p w:rsidR="00520B29" w:rsidRPr="00AA79AC" w:rsidRDefault="00E92FB5" w:rsidP="00F431F2">
      <w:pPr>
        <w:jc w:val="both"/>
      </w:pPr>
      <w:r w:rsidRPr="00AA79AC">
        <w:t>7</w:t>
      </w:r>
      <w:r w:rsidR="006F03E1" w:rsidRPr="00AA79AC">
        <w:t>.2</w:t>
      </w:r>
      <w:r w:rsidR="00520B29" w:rsidRPr="00AA79AC">
        <w:t>.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20B29" w:rsidRPr="00AA79AC" w:rsidRDefault="00E92FB5" w:rsidP="00F431F2">
      <w:pPr>
        <w:jc w:val="both"/>
      </w:pPr>
      <w:r w:rsidRPr="00AA79AC">
        <w:t>7</w:t>
      </w:r>
      <w:r w:rsidR="006F03E1" w:rsidRPr="00AA79AC">
        <w:t>.3</w:t>
      </w:r>
      <w:r w:rsidR="00520B29" w:rsidRPr="00AA79AC">
        <w:t>.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9117B" w:rsidRPr="00AA79AC" w:rsidRDefault="00E92FB5" w:rsidP="0009117B">
      <w:pPr>
        <w:pStyle w:val="Default"/>
        <w:rPr>
          <w:sz w:val="28"/>
          <w:szCs w:val="28"/>
        </w:rPr>
      </w:pPr>
      <w:r w:rsidRPr="00AA79AC">
        <w:rPr>
          <w:b/>
          <w:bCs/>
          <w:sz w:val="28"/>
          <w:szCs w:val="28"/>
        </w:rPr>
        <w:t>8</w:t>
      </w:r>
      <w:r w:rsidR="0009117B" w:rsidRPr="00AA79AC">
        <w:rPr>
          <w:b/>
          <w:bCs/>
          <w:sz w:val="28"/>
          <w:szCs w:val="28"/>
        </w:rPr>
        <w:t xml:space="preserve">. Порядок пересмотра и внесения изменений в антикоррупционную политику организации. </w:t>
      </w:r>
    </w:p>
    <w:p w:rsidR="0009117B" w:rsidRPr="00AA79AC" w:rsidRDefault="00347D3F" w:rsidP="0009117B">
      <w:pPr>
        <w:pStyle w:val="Default"/>
        <w:jc w:val="both"/>
        <w:rPr>
          <w:sz w:val="28"/>
          <w:szCs w:val="28"/>
        </w:rPr>
      </w:pPr>
      <w:r w:rsidRPr="00AA79AC">
        <w:rPr>
          <w:sz w:val="28"/>
          <w:szCs w:val="28"/>
        </w:rPr>
        <w:t>Комиссия по противодействию коррупции</w:t>
      </w:r>
      <w:r w:rsidR="0009117B" w:rsidRPr="00AA79AC">
        <w:rPr>
          <w:sz w:val="28"/>
          <w:szCs w:val="28"/>
        </w:rPr>
        <w:t xml:space="preserve"> осуществляет регулярный мониторинг хода и эффективности реализации антикоррупционной политики. Если по результатам мониторинга возникают сомнения в эффективности реализуемых антикоррупционных мероприятий, вносятся в антикоррупционную политику изменения и дополнения. </w:t>
      </w:r>
    </w:p>
    <w:p w:rsidR="00925470" w:rsidRPr="00AA79AC" w:rsidRDefault="0009117B" w:rsidP="00925470">
      <w:pPr>
        <w:jc w:val="both"/>
      </w:pPr>
      <w:r w:rsidRPr="00AA79AC">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w:t>
      </w:r>
      <w:r w:rsidR="00E8729A">
        <w:t>правовой формы организации и иных обстоятельствах</w:t>
      </w:r>
      <w:r w:rsidRPr="00AA79AC">
        <w:t>.</w:t>
      </w:r>
    </w:p>
    <w:p w:rsidR="00925470" w:rsidRPr="00AA79AC" w:rsidRDefault="00925470" w:rsidP="00925470">
      <w:pPr>
        <w:jc w:val="both"/>
      </w:pPr>
      <w:r w:rsidRPr="00AA79AC">
        <w:t xml:space="preserve"> </w:t>
      </w:r>
    </w:p>
    <w:p w:rsidR="00520B29" w:rsidRPr="00AA79AC" w:rsidRDefault="00EE1440" w:rsidP="00DD06D5">
      <w:pPr>
        <w:jc w:val="both"/>
      </w:pPr>
      <w:r>
        <w:t xml:space="preserve">Принято </w:t>
      </w:r>
      <w:r w:rsidR="00925470" w:rsidRPr="00AA79AC">
        <w:t xml:space="preserve">на заседании комиссии по выполнению требований ФЗ от 25.12.2008 </w:t>
      </w:r>
      <w:proofErr w:type="gramStart"/>
      <w:r w:rsidR="00925470" w:rsidRPr="00AA79AC">
        <w:t>№  273</w:t>
      </w:r>
      <w:proofErr w:type="gramEnd"/>
      <w:r w:rsidR="00925470" w:rsidRPr="00AA79AC">
        <w:t xml:space="preserve"> ФЗ  «О  противодействии  коррупции»</w:t>
      </w:r>
    </w:p>
    <w:p w:rsidR="002C616C" w:rsidRPr="00AA79AC" w:rsidRDefault="002C616C" w:rsidP="00DD06D5">
      <w:pPr>
        <w:jc w:val="both"/>
      </w:pPr>
    </w:p>
    <w:p w:rsidR="002C616C" w:rsidRPr="00AA79AC" w:rsidRDefault="002C616C" w:rsidP="00DD06D5">
      <w:pPr>
        <w:jc w:val="both"/>
      </w:pPr>
      <w:r w:rsidRPr="00AA79AC">
        <w:t>Председатель комиссии</w:t>
      </w:r>
      <w:r w:rsidRPr="00AA79AC">
        <w:tab/>
      </w:r>
      <w:r w:rsidRPr="00AA79AC">
        <w:tab/>
      </w:r>
      <w:r w:rsidRPr="00AA79AC">
        <w:tab/>
      </w:r>
      <w:r w:rsidRPr="00AA79AC">
        <w:tab/>
      </w:r>
      <w:r w:rsidRPr="00AA79AC">
        <w:tab/>
      </w:r>
      <w:r w:rsidR="00A869D2">
        <w:t>Анненко Е.В.</w:t>
      </w:r>
    </w:p>
    <w:p w:rsidR="002C616C" w:rsidRPr="00AA79AC" w:rsidRDefault="00F03D07" w:rsidP="00DD06D5">
      <w:pPr>
        <w:jc w:val="both"/>
      </w:pPr>
      <w:proofErr w:type="gramStart"/>
      <w:r w:rsidRPr="00AA79AC">
        <w:t>Ч</w:t>
      </w:r>
      <w:r w:rsidR="002C616C" w:rsidRPr="00AA79AC">
        <w:t>лены  комиссии</w:t>
      </w:r>
      <w:proofErr w:type="gramEnd"/>
      <w:r w:rsidR="002C616C" w:rsidRPr="00AA79AC">
        <w:t>:</w:t>
      </w:r>
    </w:p>
    <w:p w:rsidR="002C616C" w:rsidRDefault="00A869D2" w:rsidP="00DD06D5">
      <w:pPr>
        <w:ind w:left="5664" w:firstLine="708"/>
        <w:jc w:val="both"/>
      </w:pPr>
      <w:proofErr w:type="spellStart"/>
      <w:r>
        <w:t>Клемчукова</w:t>
      </w:r>
      <w:proofErr w:type="spellEnd"/>
      <w:r>
        <w:t xml:space="preserve"> М.В.</w:t>
      </w:r>
      <w:r w:rsidR="002C616C" w:rsidRPr="00AA79AC">
        <w:t xml:space="preserve">  </w:t>
      </w:r>
    </w:p>
    <w:p w:rsidR="004627F8" w:rsidRPr="00AA79AC" w:rsidRDefault="004627F8" w:rsidP="00DD06D5">
      <w:pPr>
        <w:ind w:left="5664" w:firstLine="708"/>
        <w:jc w:val="both"/>
      </w:pPr>
      <w:proofErr w:type="spellStart"/>
      <w:r>
        <w:t>Гайдукова</w:t>
      </w:r>
      <w:proofErr w:type="spellEnd"/>
      <w:r>
        <w:t xml:space="preserve"> Н.Н.</w:t>
      </w:r>
    </w:p>
    <w:p w:rsidR="002C616C" w:rsidRPr="00AA79AC" w:rsidRDefault="00A869D2" w:rsidP="00DD06D5">
      <w:pPr>
        <w:ind w:left="6372"/>
        <w:jc w:val="both"/>
      </w:pPr>
      <w:r>
        <w:t>Куценко В.С.</w:t>
      </w:r>
    </w:p>
    <w:p w:rsidR="002C616C" w:rsidRPr="00AA79AC" w:rsidRDefault="002C616C" w:rsidP="002C616C">
      <w:pPr>
        <w:jc w:val="both"/>
      </w:pPr>
    </w:p>
    <w:sectPr w:rsidR="002C616C" w:rsidRPr="00AA79AC" w:rsidSect="00287DE9">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9F" w:rsidRDefault="00D9779F" w:rsidP="00F431F2">
      <w:r>
        <w:separator/>
      </w:r>
    </w:p>
  </w:endnote>
  <w:endnote w:type="continuationSeparator" w:id="0">
    <w:p w:rsidR="00D9779F" w:rsidRDefault="00D9779F" w:rsidP="00F4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606490"/>
      <w:docPartObj>
        <w:docPartGallery w:val="Page Numbers (Bottom of Page)"/>
        <w:docPartUnique/>
      </w:docPartObj>
    </w:sdtPr>
    <w:sdtEndPr/>
    <w:sdtContent>
      <w:p w:rsidR="00581C80" w:rsidRDefault="00B17744">
        <w:pPr>
          <w:pStyle w:val="a7"/>
          <w:jc w:val="center"/>
        </w:pPr>
        <w:r>
          <w:fldChar w:fldCharType="begin"/>
        </w:r>
        <w:r>
          <w:instrText>PAGE   \* MERGEFORMAT</w:instrText>
        </w:r>
        <w:r>
          <w:fldChar w:fldCharType="separate"/>
        </w:r>
        <w:r w:rsidR="006A084F">
          <w:rPr>
            <w:noProof/>
          </w:rPr>
          <w:t>6</w:t>
        </w:r>
        <w:r>
          <w:rPr>
            <w:noProof/>
          </w:rPr>
          <w:fldChar w:fldCharType="end"/>
        </w:r>
      </w:p>
    </w:sdtContent>
  </w:sdt>
  <w:p w:rsidR="00581C80" w:rsidRDefault="00581C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9F" w:rsidRDefault="00D9779F" w:rsidP="00F431F2">
      <w:r>
        <w:separator/>
      </w:r>
    </w:p>
  </w:footnote>
  <w:footnote w:type="continuationSeparator" w:id="0">
    <w:p w:rsidR="00D9779F" w:rsidRDefault="00D9779F" w:rsidP="00F43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A68"/>
    <w:multiLevelType w:val="hybridMultilevel"/>
    <w:tmpl w:val="17D6F130"/>
    <w:lvl w:ilvl="0" w:tplc="3A8C7E4C">
      <w:start w:val="1"/>
      <w:numFmt w:val="bullet"/>
      <w:lvlText w:val=""/>
      <w:lvlJc w:val="left"/>
      <w:pPr>
        <w:tabs>
          <w:tab w:val="num" w:pos="1100"/>
        </w:tabs>
        <w:ind w:left="1100" w:hanging="39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25"/>
    <w:rsid w:val="0001529F"/>
    <w:rsid w:val="0009117B"/>
    <w:rsid w:val="000C07FD"/>
    <w:rsid w:val="000D2CF3"/>
    <w:rsid w:val="000E228F"/>
    <w:rsid w:val="001C62B9"/>
    <w:rsid w:val="001F1DC6"/>
    <w:rsid w:val="001F7776"/>
    <w:rsid w:val="00287DE9"/>
    <w:rsid w:val="002C616C"/>
    <w:rsid w:val="002E76B3"/>
    <w:rsid w:val="0033710F"/>
    <w:rsid w:val="00347D3F"/>
    <w:rsid w:val="003605DD"/>
    <w:rsid w:val="003D2D63"/>
    <w:rsid w:val="00442146"/>
    <w:rsid w:val="004442A6"/>
    <w:rsid w:val="004627F8"/>
    <w:rsid w:val="00480A36"/>
    <w:rsid w:val="00491725"/>
    <w:rsid w:val="004B3634"/>
    <w:rsid w:val="00520B29"/>
    <w:rsid w:val="00581C80"/>
    <w:rsid w:val="0059720F"/>
    <w:rsid w:val="005C0DFE"/>
    <w:rsid w:val="00613915"/>
    <w:rsid w:val="00642BD6"/>
    <w:rsid w:val="006A084F"/>
    <w:rsid w:val="006F03E1"/>
    <w:rsid w:val="00705576"/>
    <w:rsid w:val="00706844"/>
    <w:rsid w:val="00725812"/>
    <w:rsid w:val="007314BC"/>
    <w:rsid w:val="007B38A1"/>
    <w:rsid w:val="007F06AF"/>
    <w:rsid w:val="00805D6B"/>
    <w:rsid w:val="00925470"/>
    <w:rsid w:val="00995592"/>
    <w:rsid w:val="00A869D2"/>
    <w:rsid w:val="00AA79AC"/>
    <w:rsid w:val="00B121C9"/>
    <w:rsid w:val="00B17744"/>
    <w:rsid w:val="00B46B2A"/>
    <w:rsid w:val="00C050FB"/>
    <w:rsid w:val="00C07E6A"/>
    <w:rsid w:val="00C46924"/>
    <w:rsid w:val="00C638C3"/>
    <w:rsid w:val="00CE67F7"/>
    <w:rsid w:val="00D20A15"/>
    <w:rsid w:val="00D477E5"/>
    <w:rsid w:val="00D47ED1"/>
    <w:rsid w:val="00D93C87"/>
    <w:rsid w:val="00D9779F"/>
    <w:rsid w:val="00DD06D5"/>
    <w:rsid w:val="00E74233"/>
    <w:rsid w:val="00E8729A"/>
    <w:rsid w:val="00E92FB5"/>
    <w:rsid w:val="00EA0F4D"/>
    <w:rsid w:val="00EA2688"/>
    <w:rsid w:val="00EE1440"/>
    <w:rsid w:val="00F03D07"/>
    <w:rsid w:val="00F431F2"/>
    <w:rsid w:val="00FD2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9D0FE-1A48-4223-8023-952F372C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CF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D2CF3"/>
    <w:pPr>
      <w:jc w:val="center"/>
    </w:pPr>
    <w:rPr>
      <w:b/>
      <w:bCs/>
      <w:sz w:val="40"/>
      <w:szCs w:val="40"/>
    </w:rPr>
  </w:style>
  <w:style w:type="character" w:customStyle="1" w:styleId="a4">
    <w:name w:val="Название Знак"/>
    <w:basedOn w:val="a0"/>
    <w:link w:val="a3"/>
    <w:rsid w:val="000D2CF3"/>
    <w:rPr>
      <w:rFonts w:ascii="Times New Roman" w:eastAsia="Times New Roman" w:hAnsi="Times New Roman" w:cs="Times New Roman"/>
      <w:b/>
      <w:bCs/>
      <w:sz w:val="40"/>
      <w:szCs w:val="40"/>
      <w:lang w:eastAsia="ru-RU"/>
    </w:rPr>
  </w:style>
  <w:style w:type="paragraph" w:customStyle="1" w:styleId="ConsTitle">
    <w:name w:val="ConsTitle"/>
    <w:rsid w:val="000D2CF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0D2C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0D2CF3"/>
    <w:pPr>
      <w:overflowPunct w:val="0"/>
      <w:autoSpaceDE w:val="0"/>
      <w:autoSpaceDN w:val="0"/>
      <w:adjustRightInd w:val="0"/>
      <w:textAlignment w:val="baseline"/>
    </w:pPr>
    <w:rPr>
      <w:szCs w:val="20"/>
    </w:rPr>
  </w:style>
  <w:style w:type="character" w:customStyle="1" w:styleId="font31">
    <w:name w:val="font31"/>
    <w:basedOn w:val="a0"/>
    <w:rsid w:val="000D2CF3"/>
  </w:style>
  <w:style w:type="paragraph" w:customStyle="1" w:styleId="Default">
    <w:name w:val="Default"/>
    <w:rsid w:val="007F06A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431F2"/>
    <w:pPr>
      <w:tabs>
        <w:tab w:val="center" w:pos="4677"/>
        <w:tab w:val="right" w:pos="9355"/>
      </w:tabs>
    </w:pPr>
  </w:style>
  <w:style w:type="character" w:customStyle="1" w:styleId="a6">
    <w:name w:val="Верхний колонтитул Знак"/>
    <w:basedOn w:val="a0"/>
    <w:link w:val="a5"/>
    <w:uiPriority w:val="99"/>
    <w:rsid w:val="00F431F2"/>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F431F2"/>
    <w:pPr>
      <w:tabs>
        <w:tab w:val="center" w:pos="4677"/>
        <w:tab w:val="right" w:pos="9355"/>
      </w:tabs>
    </w:pPr>
  </w:style>
  <w:style w:type="character" w:customStyle="1" w:styleId="a8">
    <w:name w:val="Нижний колонтитул Знак"/>
    <w:basedOn w:val="a0"/>
    <w:link w:val="a7"/>
    <w:uiPriority w:val="99"/>
    <w:rsid w:val="00F431F2"/>
    <w:rPr>
      <w:rFonts w:ascii="Times New Roman" w:eastAsia="Times New Roman" w:hAnsi="Times New Roman" w:cs="Times New Roman"/>
      <w:sz w:val="28"/>
      <w:szCs w:val="28"/>
      <w:lang w:eastAsia="ru-RU"/>
    </w:rPr>
  </w:style>
  <w:style w:type="paragraph" w:styleId="a9">
    <w:name w:val="Normal (Web)"/>
    <w:basedOn w:val="a"/>
    <w:uiPriority w:val="99"/>
    <w:unhideWhenUsed/>
    <w:rsid w:val="00E92FB5"/>
    <w:pPr>
      <w:spacing w:before="100" w:beforeAutospacing="1" w:after="100" w:afterAutospacing="1"/>
    </w:pPr>
    <w:rPr>
      <w:sz w:val="24"/>
      <w:szCs w:val="24"/>
    </w:rPr>
  </w:style>
  <w:style w:type="character" w:styleId="aa">
    <w:name w:val="Strong"/>
    <w:basedOn w:val="a0"/>
    <w:uiPriority w:val="22"/>
    <w:qFormat/>
    <w:rsid w:val="00E92FB5"/>
    <w:rPr>
      <w:b/>
      <w:bCs/>
    </w:rPr>
  </w:style>
  <w:style w:type="table" w:styleId="ab">
    <w:name w:val="Table Grid"/>
    <w:basedOn w:val="a1"/>
    <w:uiPriority w:val="59"/>
    <w:rsid w:val="001F1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477E5"/>
    <w:rPr>
      <w:rFonts w:ascii="Tahoma" w:hAnsi="Tahoma" w:cs="Tahoma"/>
      <w:sz w:val="16"/>
      <w:szCs w:val="16"/>
    </w:rPr>
  </w:style>
  <w:style w:type="character" w:customStyle="1" w:styleId="ad">
    <w:name w:val="Текст выноски Знак"/>
    <w:basedOn w:val="a0"/>
    <w:link w:val="ac"/>
    <w:uiPriority w:val="99"/>
    <w:semiHidden/>
    <w:rsid w:val="00D477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1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user</cp:lastModifiedBy>
  <cp:revision>12</cp:revision>
  <cp:lastPrinted>2018-03-27T05:13:00Z</cp:lastPrinted>
  <dcterms:created xsi:type="dcterms:W3CDTF">2018-03-05T06:42:00Z</dcterms:created>
  <dcterms:modified xsi:type="dcterms:W3CDTF">2018-03-27T05:13:00Z</dcterms:modified>
</cp:coreProperties>
</file>